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427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0D1B85DB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73EAE5FE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5862D6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578859BA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24E70CD6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4EE44688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2672B29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193AF765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0631A6A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39D3EB2D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E767E0">
        <w:rPr>
          <w:rFonts w:ascii="Times New Roman" w:hAnsi="Times New Roman"/>
          <w:b/>
          <w:spacing w:val="26"/>
          <w:sz w:val="40"/>
          <w:szCs w:val="40"/>
        </w:rPr>
        <w:t>ŰRLAP</w:t>
      </w:r>
    </w:p>
    <w:p w14:paraId="11F1FD42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E767E0">
        <w:rPr>
          <w:rFonts w:ascii="Times New Roman" w:hAnsi="Times New Roman"/>
          <w:b/>
          <w:spacing w:val="26"/>
          <w:sz w:val="40"/>
          <w:szCs w:val="40"/>
        </w:rPr>
        <w:t>a vállalkozások összefonódásával összefüggésben feltételezett jogsértés</w:t>
      </w:r>
      <w:r w:rsidRPr="00E767E0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14:paraId="0B8D93A3" w14:textId="77777777" w:rsidR="00E767E0" w:rsidRPr="00E767E0" w:rsidRDefault="00E767E0" w:rsidP="00E767E0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14:paraId="516592B4" w14:textId="77777777" w:rsidR="00E767E0" w:rsidRPr="00E767E0" w:rsidRDefault="00E767E0" w:rsidP="00E767E0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E767E0">
        <w:rPr>
          <w:rFonts w:ascii="Times New Roman" w:hAnsi="Times New Roman"/>
          <w:b/>
          <w:spacing w:val="26"/>
          <w:sz w:val="28"/>
          <w:szCs w:val="40"/>
        </w:rPr>
        <w:t>Alkalmazandó a 2017. január 15-ét követően létrejött összefonódások tekintetében 2018. január 1-jétől</w:t>
      </w:r>
    </w:p>
    <w:p w14:paraId="40B9EFF6" w14:textId="77777777" w:rsidR="00E767E0" w:rsidRPr="00E767E0" w:rsidRDefault="00E767E0" w:rsidP="00E7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E767E0">
        <w:rPr>
          <w:rFonts w:ascii="Times New Roman" w:hAnsi="Times New Roman"/>
          <w:sz w:val="18"/>
        </w:rPr>
        <w:t>Az űrlap kitöltése előtt olvassa el figyelmesen a kitöltési útmutatót!</w:t>
      </w:r>
    </w:p>
    <w:p w14:paraId="383791C6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A</w:t>
      </w:r>
      <w:r w:rsidR="0056187D">
        <w:rPr>
          <w:rFonts w:ascii="Times New Roman" w:hAnsi="Times New Roman"/>
          <w:b/>
          <w:spacing w:val="26"/>
          <w:sz w:val="28"/>
          <w:szCs w:val="24"/>
        </w:rPr>
        <w:t>z</w:t>
      </w:r>
      <w:r w:rsidRPr="00E767E0">
        <w:rPr>
          <w:rFonts w:ascii="Times New Roman" w:hAnsi="Times New Roman"/>
          <w:b/>
          <w:spacing w:val="26"/>
          <w:sz w:val="28"/>
          <w:szCs w:val="24"/>
        </w:rPr>
        <w:t xml:space="preserve"> összefonódásban résztvevő vállalkozások adatai</w:t>
      </w:r>
    </w:p>
    <w:p w14:paraId="46E037D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Az összefonódás közvetlen résztvevői</w:t>
      </w:r>
    </w:p>
    <w:p w14:paraId="22CBF872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Adja meg az összefonódásban közvetlenül résztvevő</w:t>
      </w:r>
      <w:r w:rsidRPr="00E767E0">
        <w:rPr>
          <w:rFonts w:ascii="Times New Roman" w:hAnsi="Times New Roman"/>
          <w:i/>
          <w:szCs w:val="22"/>
        </w:rPr>
        <w:t xml:space="preserve"> </w:t>
      </w:r>
      <w:r w:rsidRPr="00E767E0">
        <w:rPr>
          <w:rFonts w:ascii="Times New Roman" w:hAnsi="Times New Roman"/>
          <w:szCs w:val="22"/>
        </w:rPr>
        <w:t>vállalkozások alábbi adatait az összefonódást megelőző helyzetnek megfelelően:</w:t>
      </w:r>
    </w:p>
    <w:p w14:paraId="0606FB1E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adatokat vállalkozásonként külön-külön, a vállalkozásokat az azonosíthatóság érdekében megfelelő sorszámokkal jelölve adja meg!</w:t>
      </w:r>
    </w:p>
    <w:p w14:paraId="54DC6F3C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2"/>
        </w:rPr>
        <w:t>Közvetlen résztvevő</w:t>
      </w:r>
      <w:r w:rsidRPr="00E767E0">
        <w:rPr>
          <w:rFonts w:ascii="Times New Roman" w:hAnsi="Times New Roman"/>
          <w:szCs w:val="24"/>
        </w:rPr>
        <w:t xml:space="preserve"> [sorszám]</w:t>
      </w:r>
    </w:p>
    <w:p w14:paraId="27A439A0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cégneve:</w:t>
      </w:r>
      <w:r w:rsidRPr="00E767E0" w:rsidDel="00DE2BCA">
        <w:rPr>
          <w:rFonts w:ascii="Times New Roman" w:hAnsi="Times New Roman"/>
        </w:rPr>
        <w:t xml:space="preserve"> </w:t>
      </w:r>
    </w:p>
    <w:p w14:paraId="6243670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székhelye:</w:t>
      </w:r>
    </w:p>
    <w:p w14:paraId="4ED417F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tevékenysége:</w:t>
      </w:r>
    </w:p>
    <w:p w14:paraId="39A91156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260AF493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tevékenységének földrajzi területe:</w:t>
      </w:r>
    </w:p>
    <w:p w14:paraId="0D556733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14:paraId="2064C10F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Vállalkozáscsoportok</w:t>
      </w:r>
    </w:p>
    <w:p w14:paraId="544F1266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Ha az összefonódásban közvetlenül részt vevő vállalkozás valamely vállalkozáscsoport tagja, nevezze meg a vállalkozáscsoportot, amelyhez a közvetlen résztvevő tartozott az összefonódás előtt, és nevezze meg a vállalkozáscsoport Ön által ismert többi tagját, és adja meg rájuk vonatkozóan az alábbi adatokat:</w:t>
      </w:r>
    </w:p>
    <w:p w14:paraId="7881A480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adatokat vállalkozáscsoportonként, illetve azon belül résztvevő vállalkozásonként külön-külön, a vállalkozáscsoportokat, résztvevő vállalkozásokat az azonosíthatóság érdekében megfelelő sorszámokkal jelölve adja meg!</w:t>
      </w:r>
    </w:p>
    <w:p w14:paraId="2090AD5A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Vállalkozáscsoport [sorszám]</w:t>
      </w:r>
    </w:p>
    <w:p w14:paraId="69570A1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neve:</w:t>
      </w:r>
    </w:p>
    <w:p w14:paraId="4B2A2D1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résztvevő vállalkozás [sorszám]</w:t>
      </w:r>
    </w:p>
    <w:p w14:paraId="2C11331C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ba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cégneve:</w:t>
      </w:r>
      <w:r w:rsidRPr="00E767E0" w:rsidDel="00DE2BCA">
        <w:rPr>
          <w:rFonts w:ascii="Times New Roman" w:hAnsi="Times New Roman"/>
        </w:rPr>
        <w:t xml:space="preserve"> </w:t>
      </w:r>
    </w:p>
    <w:p w14:paraId="2AE28BE5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bb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székhelye:</w:t>
      </w:r>
    </w:p>
    <w:p w14:paraId="501D980C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bc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tevékenysége:</w:t>
      </w:r>
    </w:p>
    <w:p w14:paraId="1A5EE59E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</w:p>
    <w:p w14:paraId="459BAF65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ind w:left="567" w:hanging="567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bd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tevékenységének földrajzi területe:</w:t>
      </w:r>
    </w:p>
    <w:p w14:paraId="00A49D19" w14:textId="77777777" w:rsidR="00E767E0" w:rsidRPr="00E767E0" w:rsidRDefault="00E767E0" w:rsidP="000C680A">
      <w:pPr>
        <w:spacing w:after="200" w:line="276" w:lineRule="auto"/>
        <w:rPr>
          <w:rFonts w:ascii="Times New Roman" w:hAnsi="Times New Roman"/>
        </w:rPr>
      </w:pPr>
      <w:r w:rsidRPr="00E767E0">
        <w:rPr>
          <w:rFonts w:ascii="Times New Roman" w:hAnsi="Times New Roman"/>
          <w:szCs w:val="24"/>
        </w:rPr>
        <w:br w:type="page"/>
      </w:r>
    </w:p>
    <w:p w14:paraId="462B6EAC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lastRenderedPageBreak/>
        <w:t>Az összefonódás és a feltételezett jogsértés körülményeinek bemutatása</w:t>
      </w:r>
    </w:p>
    <w:p w14:paraId="0B4184DF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Mutassa be részletesen a bejelentés alapjául szolgáló összefonódást!</w:t>
      </w:r>
    </w:p>
    <w:p w14:paraId="6B93096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2DD46B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DEF4D52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076376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376712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279E7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9AFD17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9034A5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471D4F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93C1A4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1C98AB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BDC1FE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6C0669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E2D676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EE3E5F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7FA9DA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48011B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033D2A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F25F7B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E9DCCA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6C1E7D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7E8A2B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2B60385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BB1C70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E2D3CD9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Támassza alá, hogy az összefonódás bejelentési kötelezettség alá tartozik!</w:t>
      </w:r>
    </w:p>
    <w:p w14:paraId="18841A7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EF8F618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005B18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578C52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530A1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5AD527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540D1A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B8DA2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894D64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0ECC3F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626F636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FC0256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968813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9328055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1723D2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6A1002C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9906D40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4BC253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0EC7737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AA6305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499CF7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BB8580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A16CC6E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lastRenderedPageBreak/>
        <w:t>Fejtse ki a feltételezett jogsértés mibenlétét!</w:t>
      </w:r>
    </w:p>
    <w:p w14:paraId="17AD6C68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 alapjául szolgáló összefonódás a tisztességtelen piaci magatartás és a versenykorlátozás tilalmáról szóló 1996. évi LVII. törvény (a továbbiakban: Tpvt.)</w:t>
      </w:r>
    </w:p>
    <w:p w14:paraId="7324A074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31. §-a szerinti összefonódás, így</w:t>
      </w:r>
    </w:p>
    <w:p w14:paraId="5F2C77B4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aa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a Tpvt. 30. § (1) bekezdése szerinti, végrehajtott összefonódás,</w:t>
      </w:r>
    </w:p>
    <w:p w14:paraId="47F90E14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ab)</w:t>
      </w:r>
      <w:r w:rsidRPr="00E767E0">
        <w:rPr>
          <w:rFonts w:ascii="Times New Roman" w:hAnsi="Times New Roman"/>
        </w:rPr>
        <w:tab/>
        <w:t>a Gazdasági Versenyhivatal összefonódást megtiltó határozata ellenére vagy a határozatban előírt feltétel teljesülése nélkül végrehajtott összefonódás,</w:t>
      </w:r>
    </w:p>
    <w:p w14:paraId="389DFF5D" w14:textId="77777777" w:rsidR="00E767E0" w:rsidRPr="00E767E0" w:rsidRDefault="00E767E0" w:rsidP="000C680A">
      <w:pPr>
        <w:tabs>
          <w:tab w:val="left" w:pos="567"/>
        </w:tabs>
        <w:spacing w:before="60" w:after="0" w:line="360" w:lineRule="auto"/>
        <w:rPr>
          <w:rFonts w:ascii="Times New Roman" w:hAnsi="Times New Roman"/>
        </w:rPr>
      </w:pPr>
      <w:proofErr w:type="spellStart"/>
      <w:r w:rsidRPr="00E767E0">
        <w:rPr>
          <w:rFonts w:ascii="Times New Roman" w:hAnsi="Times New Roman"/>
        </w:rPr>
        <w:t>ac</w:t>
      </w:r>
      <w:proofErr w:type="spellEnd"/>
      <w:r w:rsidRPr="00E767E0">
        <w:rPr>
          <w:rFonts w:ascii="Times New Roman" w:hAnsi="Times New Roman"/>
        </w:rPr>
        <w:t>)</w:t>
      </w:r>
      <w:r w:rsidRPr="00E767E0">
        <w:rPr>
          <w:rFonts w:ascii="Times New Roman" w:hAnsi="Times New Roman"/>
        </w:rPr>
        <w:tab/>
        <w:t>a Tpvt. 30. § (3) bekezdése szerint előírt kötelezettség nem-teljesítésével végrehajtott összefonódás,</w:t>
      </w:r>
    </w:p>
    <w:p w14:paraId="205A746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29. §-a szerinti tilalom ellenére végrehajtott összefonódás,</w:t>
      </w:r>
    </w:p>
    <w:p w14:paraId="4930FA59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valószínűsíthetően az összefonódás-vizsgálati küszöbértéket elérő nem bejelentett összefonódás, amelynek tekintetében nem nyilvánvaló, hogy az érintett piacon nem eredményezi a verseny jelentős mértékű csökkenését.</w:t>
      </w:r>
    </w:p>
    <w:p w14:paraId="7700FB20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7BAEEFCF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Mutassa be részletesen a Tpvt. érintett rendelkezésének megsértését alátámasztó körülményeket!</w:t>
      </w:r>
    </w:p>
    <w:p w14:paraId="0132DBB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1723337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C7A93C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45852BED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0F2FC6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24CA35C4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C7D7013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3417AD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2137B21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30676ACB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A78C45E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611FCB9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0B19365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6146D8CF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75F86D4A" w14:textId="77777777" w:rsidR="00E767E0" w:rsidRPr="00E767E0" w:rsidRDefault="00E767E0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14:paraId="5685A5E5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eastAsia="Calibri" w:cs="Arial"/>
          <w:szCs w:val="22"/>
        </w:rPr>
      </w:pPr>
      <w:r w:rsidRPr="00E767E0">
        <w:rPr>
          <w:rFonts w:ascii="Times New Roman" w:hAnsi="Times New Roman"/>
          <w:szCs w:val="24"/>
        </w:rPr>
        <w:t>Sorolja fel, milyen, a bejelentett jogsértést alátámasztó iratokról vagy információkról van tudomása! Ha a megjelölt iratok rendelkezésére állnak, azok másolatát csatolja a bejelentéshez, vagy jelölje meg fellelhetőségük helyét!</w:t>
      </w:r>
    </w:p>
    <w:p w14:paraId="603A1F53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t>A bejelentőre vonatkozó adatok</w:t>
      </w:r>
    </w:p>
    <w:p w14:paraId="30D0AAE4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Azonosító adatok</w:t>
      </w:r>
    </w:p>
    <w:p w14:paraId="5038AA58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</w:t>
      </w:r>
    </w:p>
    <w:p w14:paraId="28EBD0AE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vállalkozás</w:t>
      </w:r>
    </w:p>
    <w:p w14:paraId="79B16D76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magánszemély</w:t>
      </w:r>
    </w:p>
    <w:p w14:paraId="26C1484C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egyéb:</w:t>
      </w:r>
    </w:p>
    <w:p w14:paraId="5FFF4BF9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60126A6B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</w:t>
      </w:r>
    </w:p>
    <w:p w14:paraId="3D897858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neve / cégneve:</w:t>
      </w:r>
    </w:p>
    <w:p w14:paraId="5DDA89E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címe / székhelye:</w:t>
      </w:r>
      <w:r w:rsidRPr="00E767E0" w:rsidDel="00DE2BCA">
        <w:rPr>
          <w:rFonts w:ascii="Times New Roman" w:hAnsi="Times New Roman"/>
        </w:rPr>
        <w:t xml:space="preserve"> </w:t>
      </w:r>
    </w:p>
    <w:p w14:paraId="23E95D2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cégjegyzékszáma:</w:t>
      </w:r>
      <w:r w:rsidRPr="00E767E0" w:rsidDel="00DE2BCA">
        <w:rPr>
          <w:rFonts w:ascii="Times New Roman" w:hAnsi="Times New Roman"/>
        </w:rPr>
        <w:t xml:space="preserve"> </w:t>
      </w:r>
      <w:r w:rsidRPr="00E767E0">
        <w:rPr>
          <w:rFonts w:ascii="Times New Roman" w:hAnsi="Times New Roman"/>
          <w:i/>
        </w:rPr>
        <w:t>(vállalkozás esetén)</w:t>
      </w:r>
    </w:p>
    <w:p w14:paraId="4AA67848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telefonszáma: </w:t>
      </w:r>
      <w:r w:rsidRPr="00E767E0">
        <w:rPr>
          <w:rFonts w:ascii="Times New Roman" w:hAnsi="Times New Roman"/>
          <w:i/>
        </w:rPr>
        <w:t>(nem kötelező)</w:t>
      </w:r>
    </w:p>
    <w:p w14:paraId="6F612BF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elektronikus levélcíme: </w:t>
      </w:r>
      <w:r w:rsidRPr="00E767E0">
        <w:rPr>
          <w:rFonts w:ascii="Times New Roman" w:hAnsi="Times New Roman"/>
          <w:i/>
        </w:rPr>
        <w:t>(nem kötelező)</w:t>
      </w:r>
    </w:p>
    <w:p w14:paraId="7DE052FB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tevékenysége és tevékenységének földrajzi területe: </w:t>
      </w:r>
      <w:r w:rsidRPr="00E767E0">
        <w:rPr>
          <w:rFonts w:ascii="Times New Roman" w:hAnsi="Times New Roman"/>
          <w:i/>
        </w:rPr>
        <w:t>(vállalkozás esetén)</w:t>
      </w:r>
    </w:p>
    <w:p w14:paraId="21DC667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14:paraId="1F549444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 xml:space="preserve">Ezt a pontot csak akkor kell kitölteni, ha a bejelentő nem magánszemély, </w:t>
      </w:r>
      <w:proofErr w:type="gramStart"/>
      <w:r w:rsidRPr="00E767E0">
        <w:rPr>
          <w:rFonts w:ascii="Times New Roman" w:hAnsi="Times New Roman"/>
          <w:sz w:val="20"/>
        </w:rPr>
        <w:t>illetve</w:t>
      </w:r>
      <w:proofErr w:type="gramEnd"/>
      <w:r w:rsidRPr="00E767E0">
        <w:rPr>
          <w:rFonts w:ascii="Times New Roman" w:hAnsi="Times New Roman"/>
          <w:sz w:val="20"/>
        </w:rPr>
        <w:t xml:space="preserve"> ha a magánszemély bejelentő a bejelentést nem személyesen teszi meg.</w:t>
      </w:r>
    </w:p>
    <w:p w14:paraId="0AC8B9CA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E767E0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14:paraId="518C3FFE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bejelentést</w:t>
      </w:r>
    </w:p>
    <w:p w14:paraId="0C7FC34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 bejelentő törvényes képviselőjeként nyújtom be.</w:t>
      </w:r>
    </w:p>
    <w:p w14:paraId="1C74142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a bejelentő meghatalmazott képviselőjeként nyújtom be.</w:t>
      </w:r>
    </w:p>
    <w:p w14:paraId="2C35D1F8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27C4DA9B" w14:textId="77777777" w:rsidR="00E767E0" w:rsidRPr="00E767E0" w:rsidRDefault="00E767E0" w:rsidP="000C680A">
      <w:pPr>
        <w:numPr>
          <w:ilvl w:val="2"/>
          <w:numId w:val="59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képviselő / meghatalmazott adatai:</w:t>
      </w:r>
    </w:p>
    <w:p w14:paraId="46033909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név:</w:t>
      </w:r>
      <w:r w:rsidRPr="00E767E0" w:rsidDel="009E16B9">
        <w:rPr>
          <w:rFonts w:ascii="Times New Roman" w:hAnsi="Times New Roman"/>
        </w:rPr>
        <w:t xml:space="preserve"> </w:t>
      </w:r>
    </w:p>
    <w:p w14:paraId="04AFE81D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cím:</w:t>
      </w:r>
      <w:r w:rsidRPr="00E767E0" w:rsidDel="009E16B9">
        <w:rPr>
          <w:rFonts w:ascii="Times New Roman" w:hAnsi="Times New Roman"/>
        </w:rPr>
        <w:t xml:space="preserve"> </w:t>
      </w:r>
    </w:p>
    <w:p w14:paraId="6B684BD7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telefonszám: </w:t>
      </w:r>
      <w:r w:rsidRPr="00E767E0">
        <w:rPr>
          <w:rFonts w:ascii="Times New Roman" w:hAnsi="Times New Roman"/>
          <w:i/>
        </w:rPr>
        <w:t>(nem kötelező)</w:t>
      </w:r>
    </w:p>
    <w:p w14:paraId="1B3276DC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elektronikus levélcím: </w:t>
      </w:r>
      <w:r w:rsidRPr="00E767E0">
        <w:rPr>
          <w:rFonts w:ascii="Times New Roman" w:hAnsi="Times New Roman"/>
          <w:i/>
        </w:rPr>
        <w:t>(nem kötelező)</w:t>
      </w:r>
    </w:p>
    <w:p w14:paraId="7A06A438" w14:textId="77777777" w:rsidR="00E767E0" w:rsidRPr="00E767E0" w:rsidRDefault="00E767E0" w:rsidP="000C680A">
      <w:pPr>
        <w:spacing w:after="200" w:line="276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br w:type="page"/>
      </w:r>
    </w:p>
    <w:p w14:paraId="6BD6F16D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E767E0">
        <w:rPr>
          <w:rFonts w:ascii="Times New Roman" w:hAnsi="Times New Roman"/>
          <w:szCs w:val="24"/>
        </w:rPr>
        <w:t>Kéri-e annak a ténynek a titokban tartását, hogy bejelentéssel élt a Gazdasági Versenyhivatalnál?</w:t>
      </w:r>
    </w:p>
    <w:p w14:paraId="2FF8D0D2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igen</w:t>
      </w:r>
    </w:p>
    <w:p w14:paraId="776FC341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nem</w:t>
      </w:r>
    </w:p>
    <w:p w14:paraId="15A292F2" w14:textId="77777777" w:rsidR="00E767E0" w:rsidRPr="00E767E0" w:rsidRDefault="00E767E0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18EC0AFC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t>Nyilatkozat a bejelentésben vagy a csatolt iratokban található, üzleti titokként vagy magántitokként kezelendő adatokról</w:t>
      </w:r>
    </w:p>
    <w:p w14:paraId="326E1A73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>A bejelentés, illetve a csatolt iratok</w:t>
      </w:r>
    </w:p>
    <w:p w14:paraId="44F96A6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nem tartalmaznak üzleti titkot vagy magántitkot.</w:t>
      </w:r>
    </w:p>
    <w:p w14:paraId="2F737C82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üzleti titkot / magántitkot tartalmaznak.</w:t>
      </w:r>
    </w:p>
    <w:p w14:paraId="7C7C5C91" w14:textId="77777777" w:rsidR="00E767E0" w:rsidRPr="00E767E0" w:rsidRDefault="00E767E0" w:rsidP="000C680A">
      <w:pPr>
        <w:spacing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(</w:t>
      </w:r>
      <w:r w:rsidRPr="00E767E0">
        <w:rPr>
          <w:rFonts w:ascii="Times New Roman" w:hAnsi="Times New Roman"/>
          <w:i/>
          <w:szCs w:val="22"/>
        </w:rPr>
        <w:t>A megfelelő aláhúzandó.</w:t>
      </w:r>
      <w:r w:rsidRPr="00E767E0">
        <w:rPr>
          <w:rFonts w:ascii="Times New Roman" w:hAnsi="Times New Roman"/>
          <w:szCs w:val="22"/>
        </w:rPr>
        <w:t>)</w:t>
      </w:r>
    </w:p>
    <w:p w14:paraId="49F8229B" w14:textId="77777777" w:rsidR="00E767E0" w:rsidRPr="00E767E0" w:rsidRDefault="00E767E0" w:rsidP="000C680A">
      <w:pPr>
        <w:keepNext/>
        <w:numPr>
          <w:ilvl w:val="1"/>
          <w:numId w:val="59"/>
        </w:numPr>
        <w:tabs>
          <w:tab w:val="num" w:pos="286"/>
        </w:tabs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 xml:space="preserve"> Az üzleti titok / magántitok megjelölése </w:t>
      </w:r>
      <w:r w:rsidRPr="00E767E0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IV.1.b)</w:t>
      </w:r>
      <w:r w:rsidRPr="00E767E0">
        <w:rPr>
          <w:rFonts w:ascii="Times New Roman" w:hAnsi="Times New Roman"/>
          <w:i/>
          <w:szCs w:val="24"/>
        </w:rPr>
        <w:t xml:space="preserve"> pont szerinti nyilatkozat esetén)</w:t>
      </w:r>
    </w:p>
    <w:p w14:paraId="4F547EEE" w14:textId="77777777" w:rsidR="00E767E0" w:rsidRPr="00E767E0" w:rsidRDefault="00E767E0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E767E0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 xml:space="preserve">IV.1.b) </w:t>
      </w:r>
      <w:r w:rsidRPr="00E767E0">
        <w:rPr>
          <w:rFonts w:ascii="Times New Roman" w:hAnsi="Times New Roman"/>
          <w:szCs w:val="24"/>
        </w:rPr>
        <w:t>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E767E0">
        <w:rPr>
          <w:rFonts w:ascii="Times New Roman" w:hAnsi="Times New Roman"/>
          <w:sz w:val="24"/>
          <w:szCs w:val="18"/>
        </w:rPr>
        <w:t xml:space="preserve"> </w:t>
      </w:r>
      <w:r w:rsidRPr="00E767E0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14:paraId="77965C81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14:paraId="5E67BE37" w14:textId="77777777" w:rsidR="00E767E0" w:rsidRPr="00E767E0" w:rsidRDefault="00E767E0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E767E0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183"/>
        <w:gridCol w:w="3479"/>
      </w:tblGrid>
      <w:tr w:rsidR="00E767E0" w:rsidRPr="00E767E0" w14:paraId="3BC31CC2" w14:textId="77777777" w:rsidTr="00964DD3">
        <w:tc>
          <w:tcPr>
            <w:tcW w:w="1791" w:type="dxa"/>
            <w:shd w:val="clear" w:color="auto" w:fill="D9D9D9"/>
          </w:tcPr>
          <w:p w14:paraId="4CF93FD6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14:paraId="1112D840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14:paraId="1AFECB1F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767E0">
              <w:rPr>
                <w:rFonts w:ascii="Times New Roman" w:hAnsi="Times New Roman"/>
                <w:b/>
                <w:sz w:val="20"/>
                <w:szCs w:val="18"/>
              </w:rPr>
              <w:t xml:space="preserve">Az adat jogosultja </w:t>
            </w:r>
            <w:r w:rsidRPr="00E767E0">
              <w:rPr>
                <w:rFonts w:ascii="Times New Roman" w:hAnsi="Times New Roman"/>
                <w:i/>
              </w:rPr>
              <w:t xml:space="preserve">(ha eltér a </w:t>
            </w:r>
            <w:r w:rsidRPr="00E767E0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E767E0">
              <w:rPr>
                <w:rFonts w:ascii="Times New Roman" w:hAnsi="Times New Roman"/>
                <w:i/>
              </w:rPr>
              <w:t>)</w:t>
            </w:r>
          </w:p>
        </w:tc>
      </w:tr>
      <w:tr w:rsidR="00E767E0" w:rsidRPr="00E767E0" w14:paraId="336018B9" w14:textId="77777777" w:rsidTr="00964DD3">
        <w:tc>
          <w:tcPr>
            <w:tcW w:w="1791" w:type="dxa"/>
            <w:shd w:val="clear" w:color="auto" w:fill="auto"/>
          </w:tcPr>
          <w:p w14:paraId="473316AB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14:paraId="0DF96FF2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14:paraId="354857E1" w14:textId="77777777" w:rsidR="00E767E0" w:rsidRPr="00E767E0" w:rsidRDefault="00E767E0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E767E0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14:paraId="08A13DB6" w14:textId="77777777" w:rsidR="00E767E0" w:rsidRPr="00E767E0" w:rsidRDefault="00E767E0" w:rsidP="000C680A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C9340D" w14:textId="77777777" w:rsidR="00E767E0" w:rsidRPr="00E767E0" w:rsidRDefault="00E767E0" w:rsidP="000C680A">
      <w:pPr>
        <w:keepNext/>
        <w:pageBreakBefore/>
        <w:numPr>
          <w:ilvl w:val="0"/>
          <w:numId w:val="59"/>
        </w:numPr>
        <w:tabs>
          <w:tab w:val="num" w:pos="-282"/>
        </w:tabs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E767E0">
        <w:rPr>
          <w:rFonts w:ascii="Times New Roman" w:hAnsi="Times New Roman"/>
          <w:b/>
          <w:spacing w:val="26"/>
          <w:sz w:val="28"/>
          <w:szCs w:val="24"/>
        </w:rPr>
        <w:t>Ellenőrző lista</w:t>
      </w:r>
    </w:p>
    <w:p w14:paraId="3DDEB4C2" w14:textId="77777777" w:rsidR="00E767E0" w:rsidRPr="00E767E0" w:rsidRDefault="00E767E0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E767E0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14:paraId="23C94EBE" w14:textId="77777777" w:rsidR="00E767E0" w:rsidRPr="00E767E0" w:rsidRDefault="00E767E0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Az adott magatartásra vonatkozó megfelelő űrlapot töltöttem ki.</w:t>
      </w:r>
    </w:p>
    <w:p w14:paraId="7CDEA7CF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 xml:space="preserve">– Az űrlapot </w:t>
      </w:r>
      <w:proofErr w:type="gramStart"/>
      <w:r w:rsidRPr="00E767E0">
        <w:rPr>
          <w:rFonts w:ascii="Times New Roman" w:hAnsi="Times New Roman"/>
          <w:szCs w:val="22"/>
        </w:rPr>
        <w:t>teljes körűen</w:t>
      </w:r>
      <w:proofErr w:type="gramEnd"/>
      <w:r w:rsidRPr="00E767E0">
        <w:rPr>
          <w:rFonts w:ascii="Times New Roman" w:hAnsi="Times New Roman"/>
          <w:szCs w:val="22"/>
        </w:rPr>
        <w:t xml:space="preserve"> kitöltöttem, saját kezűleg aláírtam, illetve az elektronikus úton eljut</w:t>
      </w:r>
      <w:r w:rsidR="002D09EE">
        <w:rPr>
          <w:rFonts w:ascii="Times New Roman" w:hAnsi="Times New Roman"/>
          <w:szCs w:val="22"/>
        </w:rPr>
        <w:t>t</w:t>
      </w:r>
      <w:r w:rsidRPr="00E767E0">
        <w:rPr>
          <w:rFonts w:ascii="Times New Roman" w:hAnsi="Times New Roman"/>
          <w:szCs w:val="22"/>
        </w:rPr>
        <w:t>atott űrlapot fokozott biztonságú elektronikus aláírással láttam el.</w:t>
      </w:r>
    </w:p>
    <w:p w14:paraId="04D8B9C6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A szükséges mellékleteket becsatoltam:</w:t>
      </w:r>
    </w:p>
    <w:p w14:paraId="095B80EE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>meghatalmazás, képviseleti jog igazolása,</w:t>
      </w:r>
    </w:p>
    <w:p w14:paraId="166DCD15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az összefonódás tényét, illetve a feltételezett jogsértést alátámasztó iratok </w:t>
      </w:r>
      <w:r w:rsidRPr="00E767E0">
        <w:rPr>
          <w:rFonts w:ascii="Times New Roman" w:hAnsi="Times New Roman"/>
          <w:i/>
        </w:rPr>
        <w:t>(ha rendelkezésére állnak),</w:t>
      </w:r>
    </w:p>
    <w:p w14:paraId="0D614EF6" w14:textId="77777777" w:rsidR="00E767E0" w:rsidRPr="00E767E0" w:rsidRDefault="00E767E0" w:rsidP="000C680A">
      <w:pPr>
        <w:numPr>
          <w:ilvl w:val="3"/>
          <w:numId w:val="59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E767E0">
        <w:rPr>
          <w:rFonts w:ascii="Times New Roman" w:hAnsi="Times New Roman"/>
        </w:rPr>
        <w:t xml:space="preserve">egyéb bizonyítékok </w:t>
      </w:r>
      <w:r w:rsidRPr="00E767E0">
        <w:rPr>
          <w:rFonts w:ascii="Times New Roman" w:hAnsi="Times New Roman"/>
          <w:i/>
        </w:rPr>
        <w:t>(ha rendelkezésére állnak).</w:t>
      </w:r>
    </w:p>
    <w:p w14:paraId="691EECE9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14:paraId="627393AA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06F4C59D" w14:textId="77777777" w:rsidR="00E767E0" w:rsidRPr="00E767E0" w:rsidRDefault="00E767E0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14:paraId="774DDE3D" w14:textId="77777777" w:rsidR="00E767E0" w:rsidRPr="00E767E0" w:rsidRDefault="00E767E0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 bejelentés kelte</w:t>
      </w:r>
      <w:r w:rsidRPr="00E767E0">
        <w:rPr>
          <w:rFonts w:ascii="Times New Roman" w:hAnsi="Times New Roman"/>
          <w:bCs/>
          <w:szCs w:val="22"/>
        </w:rPr>
        <w:t>:</w:t>
      </w:r>
    </w:p>
    <w:p w14:paraId="0153D1EF" w14:textId="77777777" w:rsidR="00E767E0" w:rsidRPr="00E767E0" w:rsidRDefault="00E767E0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[Kelt, dátum]</w:t>
      </w:r>
    </w:p>
    <w:p w14:paraId="07A97666" w14:textId="77777777" w:rsidR="00E767E0" w:rsidRPr="00E767E0" w:rsidRDefault="00E767E0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Cs w:val="22"/>
        </w:rPr>
        <w:t>A bejelentést tevő vagy képviselőjének aláírása:</w:t>
      </w:r>
    </w:p>
    <w:p w14:paraId="0B2FDFDB" w14:textId="77777777" w:rsidR="00E767E0" w:rsidRDefault="00E767E0" w:rsidP="000C680A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E767E0">
        <w:rPr>
          <w:rFonts w:ascii="Times New Roman" w:hAnsi="Times New Roman"/>
          <w:sz w:val="24"/>
          <w:szCs w:val="24"/>
        </w:rPr>
        <w:tab/>
      </w:r>
      <w:r w:rsidRPr="00E767E0">
        <w:rPr>
          <w:rFonts w:ascii="Times New Roman" w:hAnsi="Times New Roman"/>
          <w:sz w:val="24"/>
          <w:szCs w:val="24"/>
        </w:rPr>
        <w:tab/>
      </w:r>
      <w:r w:rsidRPr="00E767E0">
        <w:rPr>
          <w:rFonts w:ascii="Times New Roman" w:hAnsi="Times New Roman"/>
          <w:szCs w:val="22"/>
        </w:rPr>
        <w:t>[aláírás]</w:t>
      </w:r>
    </w:p>
    <w:sectPr w:rsidR="00E767E0" w:rsidSect="003D7784">
      <w:footerReference w:type="default" r:id="rId7"/>
      <w:headerReference w:type="first" r:id="rId8"/>
      <w:footerReference w:type="first" r:id="rId9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3FDFD" w14:textId="77777777" w:rsidR="007A0F90" w:rsidRDefault="007A0F90">
      <w:pPr>
        <w:spacing w:after="0" w:line="240" w:lineRule="auto"/>
      </w:pPr>
      <w:r>
        <w:separator/>
      </w:r>
    </w:p>
  </w:endnote>
  <w:endnote w:type="continuationSeparator" w:id="0">
    <w:p w14:paraId="00BC2B47" w14:textId="77777777" w:rsidR="007A0F90" w:rsidRDefault="007A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6D4C017" w14:textId="77777777"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875C07">
          <w:rPr>
            <w:rFonts w:ascii="Times New Roman" w:hAnsi="Times New Roman"/>
            <w:noProof/>
            <w:sz w:val="22"/>
            <w:szCs w:val="22"/>
          </w:rPr>
          <w:t>3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CC1C" w14:textId="77777777"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927E" w14:textId="77777777" w:rsidR="007A0F90" w:rsidRDefault="007A0F90">
      <w:pPr>
        <w:spacing w:after="0" w:line="240" w:lineRule="auto"/>
      </w:pPr>
      <w:r>
        <w:separator/>
      </w:r>
    </w:p>
  </w:footnote>
  <w:footnote w:type="continuationSeparator" w:id="0">
    <w:p w14:paraId="46FBA964" w14:textId="77777777" w:rsidR="007A0F90" w:rsidRDefault="007A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7A63" w14:textId="1474CBF9" w:rsidR="00BB1054" w:rsidRPr="00622328" w:rsidRDefault="005D4937" w:rsidP="00E30220">
    <w:pPr>
      <w:tabs>
        <w:tab w:val="left" w:pos="1440"/>
      </w:tabs>
      <w:spacing w:before="360" w:after="360"/>
    </w:pPr>
    <w:r>
      <w:rPr>
        <w:noProof/>
      </w:rPr>
      <w:drawing>
        <wp:inline distT="0" distB="0" distL="0" distR="0" wp14:anchorId="5FC1CA93" wp14:editId="28854F4E">
          <wp:extent cx="1940638" cy="70866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638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0C4E" w14:textId="77777777"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 w15:restartNumberingAfterBreak="0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 w15:restartNumberingAfterBreak="0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 w15:restartNumberingAfterBreak="0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 w15:restartNumberingAfterBreak="0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 w15:restartNumberingAfterBreak="0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 w15:restartNumberingAfterBreak="0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 w15:restartNumberingAfterBreak="0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 w15:restartNumberingAfterBreak="0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 w15:restartNumberingAfterBreak="0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 w15:restartNumberingAfterBreak="0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 w15:restartNumberingAfterBreak="0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 w15:restartNumberingAfterBreak="0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 w15:restartNumberingAfterBreak="0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09EE"/>
    <w:rsid w:val="002D2894"/>
    <w:rsid w:val="002D2B48"/>
    <w:rsid w:val="002D5417"/>
    <w:rsid w:val="002D61FC"/>
    <w:rsid w:val="002D65F2"/>
    <w:rsid w:val="002E0C7C"/>
    <w:rsid w:val="002E0EDC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937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06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0F90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75C07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CADD68"/>
  <w15:docId w15:val="{C5BC0E7F-3ED8-453D-9E5A-CED8491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834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Takács Réka</cp:lastModifiedBy>
  <cp:revision>2</cp:revision>
  <cp:lastPrinted>2017-12-15T11:58:00Z</cp:lastPrinted>
  <dcterms:created xsi:type="dcterms:W3CDTF">2022-10-28T11:41:00Z</dcterms:created>
  <dcterms:modified xsi:type="dcterms:W3CDTF">2022-10-28T11:41:00Z</dcterms:modified>
</cp:coreProperties>
</file>